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1A" w:rsidRPr="00F3661A" w:rsidRDefault="00F3661A" w:rsidP="00F3661A">
      <w:pPr>
        <w:jc w:val="center"/>
        <w:rPr>
          <w:caps/>
          <w:sz w:val="44"/>
        </w:rPr>
      </w:pPr>
      <w:r w:rsidRPr="00843F56">
        <w:rPr>
          <w:caps/>
          <w:color w:val="595959" w:themeColor="text1" w:themeTint="A6"/>
          <w:sz w:val="44"/>
        </w:rPr>
        <w:t>Pravidla spotřebitelské soutěže s názvem</w:t>
      </w:r>
      <w:r w:rsidRPr="00F3661A">
        <w:rPr>
          <w:caps/>
          <w:sz w:val="44"/>
        </w:rPr>
        <w:t xml:space="preserve"> </w:t>
      </w:r>
      <w:r w:rsidRPr="00F3661A">
        <w:rPr>
          <w:b/>
          <w:caps/>
          <w:color w:val="92C83E"/>
          <w:sz w:val="56"/>
        </w:rPr>
        <w:t>"Vyhraj SMART"</w:t>
      </w:r>
    </w:p>
    <w:p w:rsidR="00F3661A" w:rsidRPr="00F3661A" w:rsidRDefault="00F3661A" w:rsidP="00F3661A">
      <w:pPr>
        <w:pStyle w:val="Nadpis1"/>
      </w:pPr>
      <w:r w:rsidRPr="00F3661A">
        <w:t>Pořadatel soutěže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Pořadatelem spotřebitelské soutěže s názvem "</w:t>
      </w:r>
      <w:r w:rsidR="00786E46">
        <w:t>VYHRAJ</w:t>
      </w:r>
      <w:r>
        <w:t xml:space="preserve"> SMART " (dále jen "Soutěž") je společnost Družstevní závody Dražice-strojírna s.r.o., Dražice 69, 294 71 Benátky nad Jizerou, Česká republika, IČ: </w:t>
      </w:r>
      <w:r w:rsidR="00430857">
        <w:t>45148465, DIČ: CZ45148465, zapsa</w:t>
      </w:r>
      <w:r>
        <w:t>n</w:t>
      </w:r>
      <w:r w:rsidR="00430857">
        <w:t xml:space="preserve">á v obchodním rejstříku </w:t>
      </w:r>
      <w:r>
        <w:t xml:space="preserve"> veden</w:t>
      </w:r>
      <w:r w:rsidR="00430857">
        <w:t>é</w:t>
      </w:r>
      <w:r>
        <w:t xml:space="preserve">m Městským soudem v Praze oddíl C, vložka 9389 ze dne 6.5.1992 (dále jen "Pořadatel") ve spolupráci s reklamní agenturou </w:t>
      </w:r>
      <w:r w:rsidR="00430857">
        <w:t>I.N.GLOBAL a.s.</w:t>
      </w:r>
      <w:r>
        <w:t>, K</w:t>
      </w:r>
      <w:r w:rsidR="00F06D2E">
        <w:t xml:space="preserve"> </w:t>
      </w:r>
      <w:r>
        <w:t xml:space="preserve">Červenému </w:t>
      </w:r>
      <w:r w:rsidR="00430857">
        <w:t>D</w:t>
      </w:r>
      <w:r>
        <w:t>voru 2132, Praha 3, DIČ:</w:t>
      </w:r>
      <w:r w:rsidR="00430857">
        <w:t xml:space="preserve"> </w:t>
      </w:r>
      <w:r>
        <w:t>61058203, zapsaná v Obchodním rejstříku</w:t>
      </w:r>
      <w:r w:rsidR="00430857">
        <w:t xml:space="preserve"> vedeném</w:t>
      </w:r>
      <w:r>
        <w:t xml:space="preserve"> Městským soudem v Praze, oddíl B, vložka 3894  (dále jen "Agentura").</w:t>
      </w:r>
    </w:p>
    <w:p w:rsidR="00F3661A" w:rsidRDefault="00F3661A" w:rsidP="00F3661A">
      <w:pPr>
        <w:pStyle w:val="Nadpis1"/>
      </w:pPr>
      <w:r>
        <w:t>Termín soutěže a rozsah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Soutěž probíhá v období od 1. 4. 2012 do 25. 10. 2012</w:t>
      </w:r>
    </w:p>
    <w:p w:rsidR="00B40D92" w:rsidRDefault="00B40D92" w:rsidP="00F3661A">
      <w:pPr>
        <w:pStyle w:val="Odstavecseseznamem"/>
        <w:numPr>
          <w:ilvl w:val="1"/>
          <w:numId w:val="1"/>
        </w:numPr>
      </w:pPr>
      <w:r>
        <w:t xml:space="preserve">Soutěž je určena zákazníkům Pořadatele a to jak koncovým spotřebitelům, tak </w:t>
      </w:r>
      <w:r w:rsidR="001C0FE3">
        <w:t>obchodním partnerům</w:t>
      </w:r>
      <w:r>
        <w:t>, kteří v období trvání soutěže zakoupí ohřívač vody OKHE SMART v libovolné objemové variantě.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Soutěž vč</w:t>
      </w:r>
      <w:r w:rsidR="00430857">
        <w:t>etně</w:t>
      </w:r>
      <w:r>
        <w:t xml:space="preserve"> distribuce </w:t>
      </w:r>
      <w:r w:rsidR="00430857">
        <w:t>výher</w:t>
      </w:r>
      <w:r>
        <w:t xml:space="preserve"> probíhá </w:t>
      </w:r>
      <w:r w:rsidR="00430857">
        <w:t>pouze</w:t>
      </w:r>
      <w:r>
        <w:t xml:space="preserve"> na území České republiky.</w:t>
      </w:r>
    </w:p>
    <w:p w:rsidR="00F3661A" w:rsidRDefault="00F3661A" w:rsidP="00F3661A">
      <w:pPr>
        <w:pStyle w:val="Nadpis1"/>
      </w:pPr>
      <w:r>
        <w:t>Podmínky účasti v soutěži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Soutěže se může zúčastnit každá fyzická osoba starší 18 let s trvalým pobytem na území České republiky.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Z účasti v soutěži jsou </w:t>
      </w:r>
      <w:r w:rsidR="00430857">
        <w:t>vyloučeni zaměstnanci Pořadatele</w:t>
      </w:r>
      <w:r>
        <w:t>, Agentury a všichni jejich rodinní příslušníci v řadě přímé.</w:t>
      </w:r>
    </w:p>
    <w:p w:rsidR="00F3661A" w:rsidRDefault="00F3661A" w:rsidP="00F3661A">
      <w:pPr>
        <w:pStyle w:val="Nadpis1"/>
      </w:pPr>
      <w:r>
        <w:t>Pravidla soutěže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Do soutěže budou zařazeny všechny řádně vyplněné</w:t>
      </w:r>
      <w:r w:rsidR="00430857">
        <w:t xml:space="preserve"> a doručené</w:t>
      </w:r>
      <w:r w:rsidR="00B40D92">
        <w:t xml:space="preserve"> odpovědi doručené prostřednictvím</w:t>
      </w:r>
      <w:r>
        <w:t xml:space="preserve"> </w:t>
      </w:r>
      <w:r w:rsidR="00B40D92">
        <w:t xml:space="preserve">tištěných </w:t>
      </w:r>
      <w:r w:rsidR="004135A2">
        <w:t>soutěžní</w:t>
      </w:r>
      <w:r w:rsidR="00B40D92">
        <w:t>ch</w:t>
      </w:r>
      <w:r w:rsidR="004135A2">
        <w:t xml:space="preserve"> lístk</w:t>
      </w:r>
      <w:r w:rsidR="00B40D92">
        <w:t>ů</w:t>
      </w:r>
      <w:r>
        <w:t xml:space="preserve"> nebo elektronického formuláře</w:t>
      </w:r>
      <w:r w:rsidR="00F17E4D">
        <w:t xml:space="preserve"> na internetových stránkách www.budsmart.cz</w:t>
      </w:r>
      <w:r>
        <w:t xml:space="preserve"> obsahující</w:t>
      </w:r>
      <w:r w:rsidR="00B40D92">
        <w:t>ch</w:t>
      </w:r>
      <w:r>
        <w:t>:</w:t>
      </w:r>
    </w:p>
    <w:p w:rsidR="00430857" w:rsidRDefault="00430857" w:rsidP="00430857">
      <w:pPr>
        <w:pStyle w:val="Odstavecseseznamem"/>
        <w:numPr>
          <w:ilvl w:val="2"/>
          <w:numId w:val="3"/>
        </w:numPr>
      </w:pPr>
      <w:r>
        <w:t xml:space="preserve"> výrobní číslo ohřívače vody OKHE SMART</w:t>
      </w:r>
      <w:r w:rsidR="004135A2">
        <w:t xml:space="preserve"> zakoupeného soutěžícím (tj. </w:t>
      </w:r>
      <w:r w:rsidR="001C0FE3">
        <w:t>obchodním partnerem</w:t>
      </w:r>
      <w:r w:rsidR="004135A2">
        <w:t xml:space="preserve"> nebo koncovým zákazníkem)</w:t>
      </w:r>
    </w:p>
    <w:p w:rsidR="004135A2" w:rsidRDefault="00F3661A" w:rsidP="00430857">
      <w:pPr>
        <w:pStyle w:val="Odstavecseseznamem"/>
        <w:numPr>
          <w:ilvl w:val="2"/>
          <w:numId w:val="3"/>
        </w:numPr>
      </w:pPr>
      <w:r>
        <w:t>čitelné kontaktní údaje</w:t>
      </w:r>
      <w:r w:rsidR="004135A2">
        <w:t xml:space="preserve"> soutěžícího</w:t>
      </w:r>
      <w:r>
        <w:t xml:space="preserve"> (jméno, příjmení, adresa, číslo popisné</w:t>
      </w:r>
      <w:r w:rsidR="00430857">
        <w:t>,</w:t>
      </w:r>
      <w:r>
        <w:t xml:space="preserve"> město, PSČ, telefonní číslo</w:t>
      </w:r>
      <w:r w:rsidR="00430857">
        <w:t xml:space="preserve"> a/nebo</w:t>
      </w:r>
      <w:r>
        <w:t xml:space="preserve"> e-mail) </w:t>
      </w:r>
    </w:p>
    <w:p w:rsidR="00F3661A" w:rsidRPr="000B7FC7" w:rsidRDefault="00F3661A" w:rsidP="00430857">
      <w:pPr>
        <w:pStyle w:val="Odstavecseseznamem"/>
        <w:numPr>
          <w:ilvl w:val="2"/>
          <w:numId w:val="3"/>
        </w:numPr>
        <w:rPr>
          <w:color w:val="FF0000"/>
        </w:rPr>
      </w:pPr>
      <w:r w:rsidRPr="000B7FC7">
        <w:rPr>
          <w:color w:val="FF0000"/>
        </w:rPr>
        <w:t xml:space="preserve">čitelnou odpověď na soutěžní otázku: </w:t>
      </w:r>
      <w:r w:rsidR="009924DB" w:rsidRPr="000B7FC7">
        <w:rPr>
          <w:color w:val="FF0000"/>
        </w:rPr>
        <w:t>„Jaká bude dne 31. 10. 2012 cena ohřívače vody OKHE SMART vyjádřená v EURECH ?</w:t>
      </w:r>
      <w:r w:rsidRPr="000B7FC7">
        <w:rPr>
          <w:color w:val="FF0000"/>
        </w:rPr>
        <w:t>“</w:t>
      </w:r>
      <w:r w:rsidR="00430857" w:rsidRPr="000B7FC7">
        <w:rPr>
          <w:color w:val="FF0000"/>
        </w:rPr>
        <w:t xml:space="preserve"> </w:t>
      </w:r>
    </w:p>
    <w:p w:rsidR="00C553F7" w:rsidRPr="000B7FC7" w:rsidRDefault="00C553F7" w:rsidP="00F3661A">
      <w:pPr>
        <w:pStyle w:val="Odstavecseseznamem"/>
        <w:numPr>
          <w:ilvl w:val="1"/>
          <w:numId w:val="1"/>
        </w:numPr>
        <w:rPr>
          <w:color w:val="FF0000"/>
        </w:rPr>
      </w:pPr>
      <w:r w:rsidRPr="000B7FC7">
        <w:rPr>
          <w:color w:val="FF0000"/>
        </w:rPr>
        <w:t>Cenou se pro potřeby této soutěže rozumí doporučená maloobchodní cena určená výrobcem včetně aktuálně platné DPH přepočtená aktuálním kurzem EUR/CZK vyhlášeným Českou národní bankou.</w:t>
      </w:r>
    </w:p>
    <w:p w:rsidR="00F3661A" w:rsidRDefault="004135A2" w:rsidP="00F3661A">
      <w:pPr>
        <w:pStyle w:val="Odstavecseseznamem"/>
        <w:numPr>
          <w:ilvl w:val="1"/>
          <w:numId w:val="1"/>
        </w:numPr>
      </w:pPr>
      <w:r>
        <w:lastRenderedPageBreak/>
        <w:t>Tištěné soutěžní lístky</w:t>
      </w:r>
      <w:r w:rsidR="00F3661A">
        <w:t xml:space="preserve"> budou zasílány na adresu „Agent</w:t>
      </w:r>
      <w:r w:rsidR="00430857">
        <w:t>ury</w:t>
      </w:r>
      <w:r w:rsidR="00F3661A">
        <w:t>“:</w:t>
      </w:r>
      <w:r w:rsidR="00430857">
        <w:br/>
      </w:r>
      <w:r w:rsidR="00F3661A">
        <w:t xml:space="preserve"> </w:t>
      </w:r>
      <w:proofErr w:type="spellStart"/>
      <w:r w:rsidR="00F3661A">
        <w:t>I</w:t>
      </w:r>
      <w:proofErr w:type="spellEnd"/>
      <w:r w:rsidR="00F3661A">
        <w:t>.</w:t>
      </w:r>
      <w:proofErr w:type="spellStart"/>
      <w:r w:rsidR="00F3661A">
        <w:t>N.Global</w:t>
      </w:r>
      <w:proofErr w:type="spellEnd"/>
      <w:r w:rsidR="00F3661A">
        <w:t>, a.s., Jíl</w:t>
      </w:r>
      <w:r w:rsidR="00430857">
        <w:t>ovská 1167/71a, 142 00 Praha 4. Obálku prosím označte nápisem SMART.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Pořadatel Soutěže neodpovídá za případnou ztrátu, poškození či zničení Soutěžních zásilek či jejich částí v rámci poštovní přepravy ani za jejich řádné doručení na Soutěžní odpovědní adresu.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Opakovaná účast v Soutěži </w:t>
      </w:r>
      <w:r w:rsidR="004135A2">
        <w:t xml:space="preserve">při zakoupení více než jednoho výrobku </w:t>
      </w:r>
      <w:r>
        <w:t>je dle těchto Pravidel povolena. Každý soutěžící se může zúčastnit</w:t>
      </w:r>
      <w:r w:rsidR="004135A2">
        <w:t xml:space="preserve"> tolikrát, kolik ohřívačů OKHE SMART zakoupil</w:t>
      </w:r>
      <w:r w:rsidR="000B5E20">
        <w:t xml:space="preserve"> (platí zejména pro </w:t>
      </w:r>
      <w:r w:rsidR="001C0FE3">
        <w:t>obchodní partnery</w:t>
      </w:r>
      <w:r w:rsidR="000B5E20">
        <w:t>)</w:t>
      </w:r>
      <w:r w:rsidR="004135A2">
        <w:t>, může</w:t>
      </w:r>
      <w:r>
        <w:t xml:space="preserve"> však vyhrát pouze jednou. V případě dvou a více nejbližších tipů jednoho soutěžícího, vyhraje takovýto soutěžící pouze 1</w:t>
      </w:r>
      <w:r w:rsidR="00430857">
        <w:t xml:space="preserve"> (slovy jednu)</w:t>
      </w:r>
      <w:r>
        <w:t xml:space="preserve"> </w:t>
      </w:r>
      <w:r w:rsidR="000B5E20">
        <w:t>výhru</w:t>
      </w:r>
      <w:r>
        <w:t>, která je hodnotou nejvyšší.</w:t>
      </w:r>
    </w:p>
    <w:p w:rsidR="00F3661A" w:rsidRDefault="00F3661A" w:rsidP="00F3661A">
      <w:pPr>
        <w:pStyle w:val="Nadpis1"/>
      </w:pPr>
      <w:r>
        <w:t>Mechanismus určení výherců v soutěži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Výherci cen v této Soutěži budou určeni nejpozději do 30. 11. 2012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Soutěžící je povinen uschovat účtenku</w:t>
      </w:r>
      <w:r w:rsidR="000B5E20">
        <w:t xml:space="preserve"> nebo obdobný odklad</w:t>
      </w:r>
      <w:r>
        <w:t xml:space="preserve"> od nakoupeného ohřívače vody OKHE SMART, kter</w:t>
      </w:r>
      <w:r w:rsidR="000E2B66">
        <w:t>ým prokáž</w:t>
      </w:r>
      <w:r w:rsidR="001C0FE3">
        <w:t>e nákup výrobku</w:t>
      </w:r>
      <w:r w:rsidR="000E2B66">
        <w:t>. Bez prokázání nákupu nelze v této soutěži získat žádnou výhru.</w:t>
      </w:r>
      <w:r>
        <w:t xml:space="preserve"> </w:t>
      </w:r>
    </w:p>
    <w:p w:rsidR="000E2B66" w:rsidRDefault="00F3661A" w:rsidP="00F3661A">
      <w:pPr>
        <w:pStyle w:val="Odstavecseseznamem"/>
        <w:numPr>
          <w:ilvl w:val="1"/>
          <w:numId w:val="1"/>
        </w:numPr>
      </w:pPr>
      <w:r>
        <w:t xml:space="preserve">Výhercem hlavní </w:t>
      </w:r>
      <w:r w:rsidR="000B5E20">
        <w:t xml:space="preserve">výhry </w:t>
      </w:r>
      <w:r>
        <w:t xml:space="preserve">se stane 1 (slovy ----jeden----) soutěžící. Vítězem se stává ten, jehož </w:t>
      </w:r>
      <w:r w:rsidR="000E2B66">
        <w:t>odpověď na soutěžní otázku bude</w:t>
      </w:r>
      <w:r>
        <w:t xml:space="preserve"> shodn</w:t>
      </w:r>
      <w:r w:rsidR="000E2B66">
        <w:t>á</w:t>
      </w:r>
      <w:r>
        <w:t xml:space="preserve"> nebo s nejmenší</w:t>
      </w:r>
      <w:r w:rsidRPr="00987B72">
        <w:rPr>
          <w:b/>
          <w:color w:val="FF0000"/>
        </w:rPr>
        <w:t xml:space="preserve"> </w:t>
      </w:r>
      <w:r w:rsidR="00987B72" w:rsidRPr="000B7FC7">
        <w:rPr>
          <w:color w:val="FF0000"/>
        </w:rPr>
        <w:t>absolutní</w:t>
      </w:r>
      <w:r w:rsidR="00987B72" w:rsidRPr="00987B72">
        <w:rPr>
          <w:b/>
          <w:color w:val="FF0000"/>
        </w:rPr>
        <w:t xml:space="preserve"> </w:t>
      </w:r>
      <w:r>
        <w:t>odchylkou od s</w:t>
      </w:r>
      <w:r w:rsidR="000E2B66">
        <w:t>kutečnosti</w:t>
      </w:r>
      <w:r>
        <w:t xml:space="preserve">. Pořadatel soutěže se zavazuje prokázat správné údaje o prodejích ohřívačů vody SMART. </w:t>
      </w:r>
    </w:p>
    <w:p w:rsidR="00F3661A" w:rsidRDefault="000E2B66" w:rsidP="00F3661A">
      <w:pPr>
        <w:pStyle w:val="Odstavecseseznamem"/>
        <w:numPr>
          <w:ilvl w:val="1"/>
          <w:numId w:val="1"/>
        </w:numPr>
      </w:pPr>
      <w:r>
        <w:t>Druhým výhercem se stává soutěžící, jehož odpověď na soutěžní otázku byla druhá</w:t>
      </w:r>
      <w:r w:rsidR="00F3661A">
        <w:t xml:space="preserve"> nejbližší </w:t>
      </w:r>
      <w:r>
        <w:t>správná.</w:t>
      </w:r>
    </w:p>
    <w:p w:rsidR="000E2B66" w:rsidRDefault="000E2B66" w:rsidP="000E2B66">
      <w:pPr>
        <w:pStyle w:val="Odstavecseseznamem"/>
        <w:numPr>
          <w:ilvl w:val="1"/>
          <w:numId w:val="1"/>
        </w:numPr>
      </w:pPr>
      <w:r>
        <w:t xml:space="preserve">Třetím výhercem se stává soutěžící, jehož odpověď na soutěžní otázku byla </w:t>
      </w:r>
      <w:r w:rsidR="00F17E4D">
        <w:t>třetí</w:t>
      </w:r>
      <w:r>
        <w:t xml:space="preserve"> nejbližší správná.</w:t>
      </w:r>
    </w:p>
    <w:p w:rsidR="00F17E4D" w:rsidRDefault="00F3661A" w:rsidP="00F3661A">
      <w:pPr>
        <w:pStyle w:val="Odstavecseseznamem"/>
        <w:numPr>
          <w:ilvl w:val="1"/>
          <w:numId w:val="1"/>
        </w:numPr>
      </w:pPr>
      <w:r>
        <w:t xml:space="preserve">V případě několika správných odpovědí vyhrává </w:t>
      </w:r>
      <w:r w:rsidR="00F17E4D">
        <w:t>ta odpověď, která byla odeslána dříve.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Z mechanismu, platného pro určení výherců Soutěže vyplývá, že určení výherců nebude provedeno náhodným výběrem, resp. loterií či losováním.</w:t>
      </w:r>
    </w:p>
    <w:p w:rsidR="00F3661A" w:rsidRDefault="000B5E20" w:rsidP="00F3661A">
      <w:pPr>
        <w:pStyle w:val="Nadpis1"/>
      </w:pPr>
      <w:r>
        <w:t>vÝHRY</w:t>
      </w:r>
      <w:r w:rsidR="00F3661A">
        <w:t xml:space="preserve"> a jejich předání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Hlavní </w:t>
      </w:r>
      <w:r w:rsidR="000B5E20">
        <w:t>výhrou</w:t>
      </w:r>
      <w:r>
        <w:t xml:space="preserve"> se pro účely této Soutěže rozumí osobní automobil SMART, zajištěný jako hlavní </w:t>
      </w:r>
      <w:r w:rsidR="000B5E20">
        <w:t>výhra</w:t>
      </w:r>
      <w:r>
        <w:t xml:space="preserve"> této Soutěže za tímto účelem Pořadateli, Agenturou či s nimi spolupracující třetí osobou. V rámci této Soutěže bude výherci předána celkem 1 (slovy ---jedna---) tato </w:t>
      </w:r>
      <w:r w:rsidR="000B5E20">
        <w:t>výhra</w:t>
      </w:r>
      <w:r>
        <w:t>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Druhou </w:t>
      </w:r>
      <w:r w:rsidR="000B5E20">
        <w:t>výhrou</w:t>
      </w:r>
      <w:r>
        <w:t xml:space="preserve"> se pro účely této Soutěže rozumí poukaz na nákup výrobků Dražice či Nibe v hodnotě 50.000</w:t>
      </w:r>
      <w:r w:rsidR="00B40D92">
        <w:t xml:space="preserve"> </w:t>
      </w:r>
      <w:r>
        <w:t xml:space="preserve">Kč (slovy ---padesát tisíc korun českých---) v doporučených maloobchodních cenách včetně DPH, zajištěný jako druhá </w:t>
      </w:r>
      <w:r w:rsidR="000B5E20">
        <w:t>výhra</w:t>
      </w:r>
      <w:r>
        <w:t xml:space="preserve"> této Soutěže za tímto účelem Pořadateli, Agenturou či s nimi spolupracující třetí osobou. V rámci této Soutěže bude </w:t>
      </w:r>
      <w:r w:rsidR="00F17E4D">
        <w:t xml:space="preserve">druhému </w:t>
      </w:r>
      <w:r>
        <w:t xml:space="preserve">výherci předána celkem 1 (slovy ---jedna---) tato </w:t>
      </w:r>
      <w:r w:rsidR="000B5E20">
        <w:t>výhra</w:t>
      </w:r>
      <w:r>
        <w:t>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Třetí </w:t>
      </w:r>
      <w:r w:rsidR="000B5E20">
        <w:t>výhrou</w:t>
      </w:r>
      <w:r>
        <w:t xml:space="preserve"> se pro účely této Soutěže rozumí poukaz na nákup výrob</w:t>
      </w:r>
      <w:r w:rsidR="00B40D92">
        <w:t>ků Dražice či Nibe v hodnotě 30 </w:t>
      </w:r>
      <w:r>
        <w:t>000</w:t>
      </w:r>
      <w:r w:rsidR="00B40D92">
        <w:t> </w:t>
      </w:r>
      <w:r>
        <w:t xml:space="preserve">Kč (slovy ---třicet tisíc korun českých---) v doporučených maloobchodních cenách včetně DPH, zajištěný jako třetí </w:t>
      </w:r>
      <w:r w:rsidR="000B5E20">
        <w:t>výhra</w:t>
      </w:r>
      <w:r>
        <w:t xml:space="preserve"> této Soutěže za tímto účelem Pořadateli, Agenturou či s nimi spolupracující třetí osobou. V rámci této Soutěže bude </w:t>
      </w:r>
      <w:r w:rsidR="00F17E4D">
        <w:t xml:space="preserve">třetímu </w:t>
      </w:r>
      <w:r>
        <w:t xml:space="preserve">výherci předána celkem 1 (slovy ---jedna---) tato </w:t>
      </w:r>
      <w:r w:rsidR="000B5E20">
        <w:t>výhra</w:t>
      </w:r>
      <w:r>
        <w:t>.</w:t>
      </w:r>
    </w:p>
    <w:p w:rsidR="00F17E4D" w:rsidRDefault="00F3661A" w:rsidP="00F3661A">
      <w:pPr>
        <w:pStyle w:val="Odstavecseseznamem"/>
        <w:numPr>
          <w:ilvl w:val="1"/>
          <w:numId w:val="1"/>
        </w:numPr>
      </w:pPr>
      <w:r>
        <w:t xml:space="preserve">Výherce v soutěži bude o hlavní, druhé a třetí výhře, způsobu a času jejího převzetí vyrozuměn telefonicky i písemně do 30. 11. 2012. Jméno výherce bude také zveřejněno na webových stránkách pořadatele </w:t>
      </w:r>
      <w:r w:rsidR="00F17E4D" w:rsidRPr="00F17E4D">
        <w:t>www.dzd.cz</w:t>
      </w:r>
      <w:r>
        <w:t>.</w:t>
      </w:r>
    </w:p>
    <w:p w:rsidR="00F3661A" w:rsidRDefault="00F17E4D" w:rsidP="00F3661A">
      <w:pPr>
        <w:pStyle w:val="Odstavecseseznamem"/>
        <w:numPr>
          <w:ilvl w:val="1"/>
          <w:numId w:val="1"/>
        </w:numPr>
      </w:pPr>
      <w:r>
        <w:t>Výhry budou předány výhercům bez zbytečného odkladu v areálu výrobního závodu Pořadatele nebo v případě vzájemné doho</w:t>
      </w:r>
      <w:r w:rsidR="00843F56">
        <w:t>d</w:t>
      </w:r>
      <w:r>
        <w:t>y výherce a Pořadatele jiným způsobem.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V případě, že si výherce bez udání závažného důvodu nevyzvedne výhru v čase, místě a způsobu uvedeném v zaslaném vyrozumění, resp. </w:t>
      </w:r>
      <w:r w:rsidR="00B40D92">
        <w:t>d</w:t>
      </w:r>
      <w:r>
        <w:t>le pokynů organizátora, ztrácí na ni nárok a výhra propadne ve prospěch pořadatele soutěže pro své další marketingové či obchodní potřeby.</w:t>
      </w:r>
    </w:p>
    <w:p w:rsidR="00F3661A" w:rsidRDefault="00F3661A" w:rsidP="00F3661A">
      <w:pPr>
        <w:pStyle w:val="Nadpis1"/>
      </w:pPr>
      <w:r>
        <w:lastRenderedPageBreak/>
        <w:t>Odpovědnost Pořadatelů za průběh soutěže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Pořadatel Soutěže si vyhrazuje právo konečného rozhodnutí ve všech záležitostech souvisejících s pořádáním Soutěže, a to včetně jejího přerušení, odvolání či úpravu jejích Pravidel.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Na výhry ze Soutěže neexistuje právní nárok, výhru nelze převést na jinou osobu a hodnotu výher nelze vyplatit v hotovosti.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Odesláním </w:t>
      </w:r>
      <w:r w:rsidR="00F17E4D">
        <w:t>soutěžního lístku nebo elektronického formuláře</w:t>
      </w:r>
      <w:r>
        <w:t xml:space="preserve"> dle odstavce 4 těchto Pravidel dává každý soutěžící (resp. účastník Soutěže) Pořadatel</w:t>
      </w:r>
      <w:r w:rsidR="00F17E4D">
        <w:t>i</w:t>
      </w:r>
      <w:r>
        <w:t xml:space="preserve"> a Agentuře právo ke zpracování údajů, obsažených v písemné </w:t>
      </w:r>
      <w:r w:rsidR="00F17E4D">
        <w:t>či</w:t>
      </w:r>
      <w:r>
        <w:t xml:space="preserve"> elektronické formě v jeho odpovědní zásilce (dále jen "údaje") za účelem navázání kontaktu s účastníkem v průběhu soutěže, resp. za účelem předání či zaslání </w:t>
      </w:r>
      <w:r w:rsidR="000B5E20">
        <w:t>výhry</w:t>
      </w:r>
      <w:r>
        <w:t xml:space="preserve">, dále po dobu 5 let od udělení souhlasu pro marketingové účely </w:t>
      </w:r>
      <w:r w:rsidR="00F17E4D">
        <w:t>Pořadatele</w:t>
      </w:r>
      <w:r>
        <w:t xml:space="preserve"> a dále souhlas s užitím poskytnutého jména, adresy, </w:t>
      </w:r>
      <w:proofErr w:type="spellStart"/>
      <w:r>
        <w:t>event</w:t>
      </w:r>
      <w:proofErr w:type="spellEnd"/>
      <w:r>
        <w:t>. fotografie ve sdělovacích prostředcích a na webových stránkách Pořadatel</w:t>
      </w:r>
      <w:r w:rsidR="00F17E4D">
        <w:t>e</w:t>
      </w:r>
      <w:r>
        <w:t>, pokud je toto užití v souvislosti s touto Soutěží. Soutěžící, který takto poskytl Pořadatel</w:t>
      </w:r>
      <w:r w:rsidR="00F17E4D">
        <w:t>i</w:t>
      </w:r>
      <w:r>
        <w:t xml:space="preserve"> osobní údaje, má právo na přístup k osobním údajům a další práva dle §21 zákona číslo 101/2000 Sb. v platném znění v České republice, zejména právo obrátit se na Úřad pro ochranu osobních údajů se sídlem v Praze, v případě, že zjistí, že Pořadatel porušuje své povinnosti, vyplývající z výše uvedeného zákona a právo požadovat opravu, doplnění nebo zlikvidování osobních údajů.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Účastí v soutěži každý soutěžící souhlasí s tím, že pořadatel je oprávněn bezplatně užít jejich osobnostních údajů (jména, hlasu, fotografie, video, audio, </w:t>
      </w:r>
      <w:proofErr w:type="spellStart"/>
      <w:r w:rsidR="00843F56">
        <w:t>audiovizuáolní</w:t>
      </w:r>
      <w:proofErr w:type="spellEnd"/>
      <w:r>
        <w:t xml:space="preserve"> záznam apod.) ve sdělovacích prostředcích a propagačních materiálech pořadatele soutěže s tím, že mohou být bezplatně pořizovány a zveřejňovány výše uvedeným způsobem i jejich zvukové a obrazové záznamy. V případě odvolání souhlasu nebude výherci přiznán nárok na výhru.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Nebude – li výherce hlavní </w:t>
      </w:r>
      <w:r w:rsidR="000B5E20">
        <w:t>výhry</w:t>
      </w:r>
      <w:r>
        <w:t xml:space="preserve"> držitelem příslušného řidičského oprávnění, je povinen si na své náklady zajistit odvoz osobního automobilu. 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Výherci jsou odpovědni za splnění </w:t>
      </w:r>
      <w:r w:rsidR="00401EDF">
        <w:t xml:space="preserve">svých </w:t>
      </w:r>
      <w:r>
        <w:t xml:space="preserve">případných daňových povinností. 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Osoby nesplňující podmínky účasti v soutěži nebo jednající v rozporu s pravidly nebudou do soutěže zařazeny. Pokud se ukáže, že tato osoba se i přes uvedené stala výhercem, např. v důsledku nepravdivých informací, které poskytla, nemá nárok na výhru. Konečné rozhodnutí zůstává na pořadateli soutěže. </w:t>
      </w:r>
    </w:p>
    <w:p w:rsidR="00F3661A" w:rsidRDefault="00F3661A" w:rsidP="00F3661A">
      <w:pPr>
        <w:pStyle w:val="Nadpis1"/>
      </w:pPr>
      <w:r>
        <w:t>Závěrečná ustanovení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Pořadatel neodpovídá za úplnost výtažku z těchto Pravidel, který může být ve zkrácené verzi komunikován na propagačních či jiných materiálech v souvislosti se Soutěží. Tato Pravidla jsou považována v rámci Soutěže za jediná úplná a konečná.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>Účast v Soutěži je dobrovolná a účastník svou účastí v soutěži vyjadřuje svůj souhlas s jejími Pravidly.</w:t>
      </w:r>
    </w:p>
    <w:p w:rsidR="00F3661A" w:rsidRDefault="00F3661A" w:rsidP="00F3661A">
      <w:pPr>
        <w:pStyle w:val="Odstavecseseznamem"/>
        <w:numPr>
          <w:ilvl w:val="1"/>
          <w:numId w:val="1"/>
        </w:numPr>
      </w:pPr>
      <w:r>
        <w:t xml:space="preserve">Pravidla jsou ve svém plném znění po dobu trvání Soutěže zveřejněna v elektronické podobě na webových stránkách </w:t>
      </w:r>
      <w:r w:rsidR="00401EDF">
        <w:t>www.budsmart.cz</w:t>
      </w:r>
      <w:r>
        <w:t xml:space="preserve"> a zároveň uložena v písemné podobě na adrese I.N.GLOBAL a. s.</w:t>
      </w:r>
      <w:r w:rsidR="00727460">
        <w:t>,</w:t>
      </w:r>
      <w:r>
        <w:t xml:space="preserve"> Jílovská 1167/71a, Praha 4.</w:t>
      </w:r>
    </w:p>
    <w:p w:rsidR="00594D4F" w:rsidRDefault="00F3661A" w:rsidP="00F3661A">
      <w:pPr>
        <w:jc w:val="right"/>
      </w:pPr>
      <w:r>
        <w:t>V Praze dne 1. 4. 2012</w:t>
      </w:r>
    </w:p>
    <w:sectPr w:rsidR="00594D4F" w:rsidSect="004135A2">
      <w:footerReference w:type="default" r:id="rId7"/>
      <w:pgSz w:w="11906" w:h="16838"/>
      <w:pgMar w:top="851" w:right="851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F7" w:rsidRDefault="00C553F7" w:rsidP="00F3661A">
      <w:pPr>
        <w:spacing w:after="0" w:line="240" w:lineRule="auto"/>
      </w:pPr>
      <w:r>
        <w:separator/>
      </w:r>
    </w:p>
  </w:endnote>
  <w:endnote w:type="continuationSeparator" w:id="0">
    <w:p w:rsidR="00C553F7" w:rsidRDefault="00C553F7" w:rsidP="00F36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F7" w:rsidRDefault="00C553F7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-450215</wp:posOffset>
          </wp:positionV>
          <wp:extent cx="6477000" cy="906145"/>
          <wp:effectExtent l="1905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F7" w:rsidRDefault="00C553F7" w:rsidP="00F3661A">
      <w:pPr>
        <w:spacing w:after="0" w:line="240" w:lineRule="auto"/>
      </w:pPr>
      <w:r>
        <w:separator/>
      </w:r>
    </w:p>
  </w:footnote>
  <w:footnote w:type="continuationSeparator" w:id="0">
    <w:p w:rsidR="00C553F7" w:rsidRDefault="00C553F7" w:rsidP="00F36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4A43"/>
    <w:multiLevelType w:val="multilevel"/>
    <w:tmpl w:val="8286B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042C59"/>
    <w:multiLevelType w:val="multilevel"/>
    <w:tmpl w:val="FBC6862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4668FC"/>
    <w:multiLevelType w:val="hybridMultilevel"/>
    <w:tmpl w:val="7830423E"/>
    <w:lvl w:ilvl="0" w:tplc="5B86977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3661A"/>
    <w:rsid w:val="0000604A"/>
    <w:rsid w:val="0008611B"/>
    <w:rsid w:val="000B5E20"/>
    <w:rsid w:val="000B7FC7"/>
    <w:rsid w:val="000E2B66"/>
    <w:rsid w:val="001C0FE3"/>
    <w:rsid w:val="00304ECB"/>
    <w:rsid w:val="00401EDF"/>
    <w:rsid w:val="004135A2"/>
    <w:rsid w:val="00430857"/>
    <w:rsid w:val="00594D4F"/>
    <w:rsid w:val="00727460"/>
    <w:rsid w:val="00786E46"/>
    <w:rsid w:val="00843F56"/>
    <w:rsid w:val="00937239"/>
    <w:rsid w:val="00987B72"/>
    <w:rsid w:val="009924DB"/>
    <w:rsid w:val="009E2187"/>
    <w:rsid w:val="00B40D92"/>
    <w:rsid w:val="00C553F7"/>
    <w:rsid w:val="00C876CC"/>
    <w:rsid w:val="00C92781"/>
    <w:rsid w:val="00E747DC"/>
    <w:rsid w:val="00F06D2E"/>
    <w:rsid w:val="00F17E4D"/>
    <w:rsid w:val="00F3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D4F"/>
  </w:style>
  <w:style w:type="paragraph" w:styleId="Nadpis1">
    <w:name w:val="heading 1"/>
    <w:basedOn w:val="Normln"/>
    <w:next w:val="Normln"/>
    <w:link w:val="Nadpis1Char"/>
    <w:uiPriority w:val="9"/>
    <w:qFormat/>
    <w:rsid w:val="00C876CC"/>
    <w:pPr>
      <w:keepNext/>
      <w:keepLines/>
      <w:numPr>
        <w:numId w:val="1"/>
      </w:numPr>
      <w:pBdr>
        <w:top w:val="single" w:sz="36" w:space="1" w:color="92C83E"/>
      </w:pBdr>
      <w:shd w:val="clear" w:color="auto" w:fill="92C83E"/>
      <w:spacing w:before="480" w:after="240"/>
      <w:ind w:left="357" w:hanging="357"/>
      <w:jc w:val="center"/>
      <w:outlineLvl w:val="0"/>
    </w:pPr>
    <w:rPr>
      <w:rFonts w:eastAsiaTheme="majorEastAsia" w:cstheme="majorBidi"/>
      <w:b/>
      <w:bCs/>
      <w:caps/>
      <w:color w:val="FFFFFF" w:themeColor="background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76CC"/>
    <w:rPr>
      <w:rFonts w:eastAsiaTheme="majorEastAsia" w:cstheme="majorBidi"/>
      <w:b/>
      <w:bCs/>
      <w:caps/>
      <w:color w:val="FFFFFF" w:themeColor="background1"/>
      <w:sz w:val="28"/>
      <w:szCs w:val="28"/>
      <w:shd w:val="clear" w:color="auto" w:fill="92C83E"/>
    </w:rPr>
  </w:style>
  <w:style w:type="paragraph" w:styleId="Odstavecseseznamem">
    <w:name w:val="List Paragraph"/>
    <w:basedOn w:val="Normln"/>
    <w:uiPriority w:val="34"/>
    <w:qFormat/>
    <w:rsid w:val="00F3661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3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661A"/>
  </w:style>
  <w:style w:type="paragraph" w:styleId="Zpat">
    <w:name w:val="footer"/>
    <w:basedOn w:val="Normln"/>
    <w:link w:val="ZpatChar"/>
    <w:uiPriority w:val="99"/>
    <w:semiHidden/>
    <w:unhideWhenUsed/>
    <w:rsid w:val="00F36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661A"/>
  </w:style>
  <w:style w:type="paragraph" w:styleId="Textbubliny">
    <w:name w:val="Balloon Text"/>
    <w:basedOn w:val="Normln"/>
    <w:link w:val="TextbublinyChar"/>
    <w:uiPriority w:val="99"/>
    <w:semiHidden/>
    <w:unhideWhenUsed/>
    <w:rsid w:val="00F3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6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085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40D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D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D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D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1220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I.N.GLOBAL</dc:creator>
  <cp:lastModifiedBy>I.N.GLOBAL</cp:lastModifiedBy>
  <cp:revision>5</cp:revision>
  <cp:lastPrinted>2012-02-29T09:37:00Z</cp:lastPrinted>
  <dcterms:created xsi:type="dcterms:W3CDTF">2012-03-19T13:59:00Z</dcterms:created>
  <dcterms:modified xsi:type="dcterms:W3CDTF">2012-03-19T14:52:00Z</dcterms:modified>
</cp:coreProperties>
</file>